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16：00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前，将回执表（见附件）发送至邮箱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原则上各单位限报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  <w:bookmarkStart w:id="0" w:name="_GoBack"/>
            <w:bookmarkEnd w:id="0"/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CA8E10-263E-4A78-A12D-E615A1A0A3A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10215BEC"/>
    <w:rsid w:val="13517E52"/>
    <w:rsid w:val="1AA44AFF"/>
    <w:rsid w:val="30BC32EF"/>
    <w:rsid w:val="353818C5"/>
    <w:rsid w:val="392B34A2"/>
    <w:rsid w:val="592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0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2023-10-23T02:34:31Z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6BB6F0EA0E39470D88E0CB6669963CF7_11</vt:lpwstr>
  </property>
</Properties>
</file>