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rPr>
          <w:rFonts w:ascii="仿宋" w:hAnsi="仿宋" w:eastAsia="仿宋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autoSpaceDN w:val="0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健康和养老产业博览会</w:t>
      </w:r>
      <w:r>
        <w:rPr>
          <w:rFonts w:hint="eastAsia" w:ascii="宋体" w:hAnsi="宋体" w:cs="宋体"/>
          <w:kern w:val="0"/>
          <w:sz w:val="44"/>
          <w:szCs w:val="44"/>
        </w:rPr>
        <w:t>·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森林康养主题展</w:t>
      </w:r>
    </w:p>
    <w:p>
      <w:pPr>
        <w:widowControl/>
        <w:autoSpaceDN w:val="0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展馆区划、展会活动、展位收费标准</w:t>
      </w:r>
    </w:p>
    <w:p>
      <w:pPr>
        <w:widowControl/>
        <w:autoSpaceDN w:val="0"/>
        <w:spacing w:line="560" w:lineRule="atLeast"/>
        <w:jc w:val="center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autoSpaceDN w:val="0"/>
        <w:spacing w:line="560" w:lineRule="atLeas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一、展馆区域划分</w:t>
      </w:r>
    </w:p>
    <w:p>
      <w:pPr>
        <w:widowControl/>
        <w:autoSpaceDN w:val="0"/>
        <w:spacing w:line="560" w:lineRule="atLeast"/>
        <w:ind w:firstLine="64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分为森林康养地标及区域品牌展区、森林康养基地展区、森林康养产品展区、森林康养文化展区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。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二、展会活动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（一）四川森林康养项目推介会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（二）2019四川养老产业发展高峰论坛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（三）国际康养旅游论坛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（四）森林康养机构推介会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（五）互联网﹢护理服务论坛</w:t>
      </w:r>
    </w:p>
    <w:p>
      <w:pPr>
        <w:widowControl/>
        <w:autoSpaceDN w:val="0"/>
        <w:spacing w:line="56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（六）医养企业考察活动</w:t>
      </w:r>
    </w:p>
    <w:p>
      <w:pPr>
        <w:widowControl/>
        <w:autoSpaceDN w:val="0"/>
        <w:spacing w:line="560" w:lineRule="atLeast"/>
        <w:ind w:firstLine="63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三、展位收费标准</w:t>
      </w:r>
    </w:p>
    <w:p>
      <w:pPr>
        <w:widowControl/>
        <w:autoSpaceDN w:val="0"/>
        <w:spacing w:line="560" w:lineRule="atLeast"/>
        <w:ind w:firstLine="63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展会采取“政府引导、市场化运作”方式。</w:t>
      </w:r>
    </w:p>
    <w:p>
      <w:pPr>
        <w:widowControl/>
        <w:autoSpaceDN w:val="0"/>
        <w:spacing w:line="560" w:lineRule="atLeast"/>
        <w:ind w:firstLine="63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特装空地：600元/平米（36平米起租）</w:t>
      </w:r>
    </w:p>
    <w:p>
      <w:pPr>
        <w:widowControl/>
        <w:autoSpaceDN w:val="0"/>
        <w:spacing w:line="560" w:lineRule="atLeast"/>
        <w:ind w:firstLine="64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标准展位：5300元/个（双开口加500元）</w:t>
      </w:r>
    </w:p>
    <w:p>
      <w:pPr>
        <w:widowControl/>
        <w:spacing w:line="560" w:lineRule="atLeas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黑体" w:hAnsi="黑体" w:eastAsia="黑体" w:cs="宋体"/>
          <w:kern w:val="0"/>
          <w:sz w:val="32"/>
          <w:szCs w:val="32"/>
        </w:rPr>
      </w:pPr>
    </w:p>
    <w:p/>
    <w:p>
      <w:pPr>
        <w:widowControl/>
        <w:jc w:val="left"/>
      </w:pPr>
      <w:r>
        <w:br w:type="page"/>
      </w:r>
    </w:p>
    <w:p/>
    <w:p/>
    <w:p>
      <w:r>
        <w:drawing>
          <wp:inline distT="0" distB="0" distL="0" distR="0">
            <wp:extent cx="5932170" cy="720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58" cy="720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F3"/>
    <w:rsid w:val="002B774D"/>
    <w:rsid w:val="0051290E"/>
    <w:rsid w:val="005765F3"/>
    <w:rsid w:val="005C403F"/>
    <w:rsid w:val="00723B1D"/>
    <w:rsid w:val="00783692"/>
    <w:rsid w:val="009A6E7A"/>
    <w:rsid w:val="009B0F77"/>
    <w:rsid w:val="00A21890"/>
    <w:rsid w:val="00AD194E"/>
    <w:rsid w:val="00BE3D84"/>
    <w:rsid w:val="00DD5B3B"/>
    <w:rsid w:val="043F172A"/>
    <w:rsid w:val="15E761EC"/>
    <w:rsid w:val="4AD742B8"/>
    <w:rsid w:val="50790782"/>
    <w:rsid w:val="58BC787A"/>
    <w:rsid w:val="5B7D75F3"/>
    <w:rsid w:val="5D9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335</Words>
  <Characters>1916</Characters>
  <Lines>15</Lines>
  <Paragraphs>4</Paragraphs>
  <TotalTime>5</TotalTime>
  <ScaleCrop>false</ScaleCrop>
  <LinksUpToDate>false</LinksUpToDate>
  <CharactersWithSpaces>2247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2019-08-07T07:37:00Z</dcterms:created>
  <dc:creator>User</dc:creator>
  <cp:lastModifiedBy>成都市锦江区医学会</cp:lastModifiedBy>
  <dcterms:modified xsi:type="dcterms:W3CDTF">2019-09-03T01:35:18Z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